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F0" w:rsidRDefault="000B7338"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r w:rsidR="000B7338">
              <w:rPr>
                <w:b/>
                <w:sz w:val="24"/>
                <w:szCs w:val="24"/>
              </w:rPr>
              <w:t xml:space="preserve"> проекта</w:t>
            </w:r>
          </w:p>
          <w:p w:rsidR="00884FC1" w:rsidRPr="007B26F5" w:rsidRDefault="000B7338" w:rsidP="00884FC1">
            <w:pPr>
              <w:jc w:val="both"/>
              <w:rPr>
                <w:sz w:val="24"/>
                <w:szCs w:val="24"/>
              </w:rPr>
            </w:pPr>
            <w:r>
              <w:rPr>
                <w:sz w:val="24"/>
                <w:szCs w:val="24"/>
              </w:rPr>
              <w:t>«О внесении изменений в п</w:t>
            </w:r>
            <w:r w:rsidR="00884FC1" w:rsidRPr="007B26F5">
              <w:rPr>
                <w:sz w:val="24"/>
                <w:szCs w:val="24"/>
              </w:rPr>
              <w:t>остановление администрации района от 26.10.2018 № 2457 «Об у</w:t>
            </w:r>
            <w:r w:rsidR="00884FC1" w:rsidRPr="007B26F5">
              <w:rPr>
                <w:sz w:val="24"/>
                <w:szCs w:val="24"/>
              </w:rPr>
              <w:t>т</w:t>
            </w:r>
            <w:r w:rsidR="00884FC1" w:rsidRPr="007B26F5">
              <w:rPr>
                <w:sz w:val="24"/>
                <w:szCs w:val="24"/>
              </w:rPr>
              <w:t>верждении муниципальной программы «Развитие образо</w:t>
            </w:r>
            <w:r>
              <w:rPr>
                <w:sz w:val="24"/>
                <w:szCs w:val="24"/>
              </w:rPr>
              <w:t xml:space="preserve">вания </w:t>
            </w:r>
            <w:proofErr w:type="gramStart"/>
            <w:r>
              <w:rPr>
                <w:sz w:val="24"/>
                <w:szCs w:val="24"/>
              </w:rPr>
              <w:t>в</w:t>
            </w:r>
            <w:proofErr w:type="gramEnd"/>
            <w:r>
              <w:rPr>
                <w:sz w:val="24"/>
                <w:szCs w:val="24"/>
              </w:rPr>
              <w:t xml:space="preserve"> </w:t>
            </w:r>
            <w:proofErr w:type="gramStart"/>
            <w:r>
              <w:rPr>
                <w:sz w:val="24"/>
                <w:szCs w:val="24"/>
              </w:rPr>
              <w:t>Нижневартовском</w:t>
            </w:r>
            <w:proofErr w:type="gramEnd"/>
            <w:r>
              <w:rPr>
                <w:sz w:val="24"/>
                <w:szCs w:val="24"/>
              </w:rPr>
              <w:t xml:space="preserve"> районе»</w:t>
            </w:r>
          </w:p>
          <w:p w:rsidR="00884FC1" w:rsidRPr="007B26F5" w:rsidRDefault="00884FC1" w:rsidP="001D0F56">
            <w:pPr>
              <w:jc w:val="both"/>
              <w:rPr>
                <w:sz w:val="24"/>
                <w:szCs w:val="24"/>
              </w:rPr>
            </w:pPr>
            <w:r w:rsidRPr="007B26F5">
              <w:rPr>
                <w:sz w:val="24"/>
                <w:szCs w:val="24"/>
              </w:rPr>
              <w:t xml:space="preserve">Пожалуйста, заполните и направьте данную форму по электронной почте на адрес: </w:t>
            </w:r>
            <w:hyperlink r:id="rId8" w:history="1">
              <w:r w:rsidR="007B26F5" w:rsidRPr="007B26F5">
                <w:rPr>
                  <w:rStyle w:val="af9"/>
                  <w:sz w:val="24"/>
                  <w:szCs w:val="24"/>
                </w:rPr>
                <w:t>edu@nvraion.ru</w:t>
              </w:r>
            </w:hyperlink>
          </w:p>
          <w:p w:rsidR="00AD4AC0" w:rsidRPr="007B26F5" w:rsidRDefault="00AD4AC0" w:rsidP="001D0F56">
            <w:pPr>
              <w:jc w:val="both"/>
              <w:rPr>
                <w:i/>
                <w:sz w:val="24"/>
                <w:szCs w:val="24"/>
              </w:rPr>
            </w:pPr>
            <w:r w:rsidRPr="007B26F5">
              <w:rPr>
                <w:sz w:val="24"/>
                <w:szCs w:val="24"/>
              </w:rPr>
              <w:t>не позднее  «</w:t>
            </w:r>
            <w:r w:rsidR="00884FC1" w:rsidRPr="007B26F5">
              <w:rPr>
                <w:sz w:val="24"/>
                <w:szCs w:val="24"/>
              </w:rPr>
              <w:t>11» июня</w:t>
            </w:r>
            <w:r w:rsidRPr="007B26F5">
              <w:rPr>
                <w:sz w:val="24"/>
                <w:szCs w:val="24"/>
              </w:rPr>
              <w:t xml:space="preserve"> 20</w:t>
            </w:r>
            <w:r w:rsidR="00C4232F" w:rsidRPr="007B26F5">
              <w:rPr>
                <w:sz w:val="24"/>
                <w:szCs w:val="24"/>
              </w:rPr>
              <w:t xml:space="preserve">19 </w:t>
            </w:r>
            <w:r w:rsidRPr="007B26F5">
              <w:rPr>
                <w:sz w:val="24"/>
                <w:szCs w:val="24"/>
              </w:rPr>
              <w:t>года.</w:t>
            </w:r>
            <w:bookmarkStart w:id="0" w:name="_GoBack"/>
            <w:bookmarkEnd w:id="0"/>
          </w:p>
          <w:p w:rsidR="00AD4AC0" w:rsidRPr="006A787A" w:rsidRDefault="00884FC1" w:rsidP="000B7338">
            <w:pPr>
              <w:jc w:val="both"/>
              <w:rPr>
                <w:sz w:val="24"/>
                <w:szCs w:val="24"/>
              </w:rPr>
            </w:pPr>
            <w:r w:rsidRPr="007B26F5">
              <w:rPr>
                <w:sz w:val="24"/>
                <w:szCs w:val="24"/>
              </w:rPr>
              <w:t xml:space="preserve">Орган, осуществляющий </w:t>
            </w:r>
            <w:r w:rsidR="000B7338">
              <w:rPr>
                <w:sz w:val="24"/>
                <w:szCs w:val="24"/>
              </w:rPr>
              <w:t>оценку регулирующего воздействия проекта</w:t>
            </w:r>
            <w:r w:rsidRPr="007B26F5">
              <w:rPr>
                <w:sz w:val="24"/>
                <w:szCs w:val="24"/>
              </w:rPr>
              <w:t xml:space="preserve"> муниципального норм</w:t>
            </w:r>
            <w:r w:rsidRPr="007B26F5">
              <w:rPr>
                <w:sz w:val="24"/>
                <w:szCs w:val="24"/>
              </w:rPr>
              <w:t>а</w:t>
            </w:r>
            <w:r w:rsidRPr="007B26F5">
              <w:rPr>
                <w:sz w:val="24"/>
                <w:szCs w:val="24"/>
              </w:rPr>
              <w:t>тивного правового акта, не будет иметь возможности проанализировать позиции, направленные ему после указанного срока, а также н</w:t>
            </w:r>
            <w:r w:rsidRPr="007B26F5">
              <w:rPr>
                <w:sz w:val="24"/>
                <w:szCs w:val="24"/>
              </w:rPr>
              <w:t>а</w:t>
            </w:r>
            <w:r w:rsidRPr="007B26F5">
              <w:rPr>
                <w:sz w:val="24"/>
                <w:szCs w:val="24"/>
              </w:rPr>
              <w:t>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E041E2">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w:t>
            </w:r>
            <w:r w:rsidRPr="006A787A">
              <w:rPr>
                <w:i/>
                <w:sz w:val="24"/>
                <w:szCs w:val="24"/>
              </w:rPr>
              <w:t>а</w:t>
            </w:r>
            <w:r w:rsidRPr="006A787A">
              <w:rPr>
                <w:i/>
                <w:sz w:val="24"/>
                <w:szCs w:val="24"/>
              </w:rPr>
              <w:t>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Соответс</w:t>
            </w:r>
            <w:r w:rsidRPr="006A787A">
              <w:rPr>
                <w:i/>
                <w:sz w:val="24"/>
                <w:szCs w:val="24"/>
              </w:rPr>
              <w:t>т</w:t>
            </w:r>
            <w:r w:rsidRPr="006A787A">
              <w:rPr>
                <w:i/>
                <w:sz w:val="24"/>
                <w:szCs w:val="24"/>
              </w:rPr>
              <w:t>вует ли цель предлагаемого правового регулирования проблеме, на решение которой оно напра</w:t>
            </w:r>
            <w:r w:rsidRPr="006A787A">
              <w:rPr>
                <w:i/>
                <w:sz w:val="24"/>
                <w:szCs w:val="24"/>
              </w:rPr>
              <w:t>в</w:t>
            </w:r>
            <w:r w:rsidRPr="006A787A">
              <w:rPr>
                <w:i/>
                <w:sz w:val="24"/>
                <w:szCs w:val="24"/>
              </w:rPr>
              <w:t xml:space="preserve">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w:t>
            </w:r>
            <w:r w:rsidRPr="006A787A">
              <w:rPr>
                <w:i/>
                <w:sz w:val="24"/>
                <w:szCs w:val="24"/>
              </w:rPr>
              <w:t>е</w:t>
            </w:r>
            <w:r w:rsidRPr="006A787A">
              <w:rPr>
                <w:i/>
                <w:sz w:val="24"/>
                <w:szCs w:val="24"/>
              </w:rPr>
              <w:t>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w:t>
            </w:r>
            <w:r w:rsidRPr="006A787A">
              <w:rPr>
                <w:i/>
                <w:sz w:val="24"/>
                <w:szCs w:val="24"/>
              </w:rPr>
              <w:t>и</w:t>
            </w:r>
            <w:r w:rsidRPr="006A787A">
              <w:rPr>
                <w:i/>
                <w:sz w:val="24"/>
                <w:szCs w:val="24"/>
              </w:rPr>
              <w:t>зуемые ответственными органами местного самоуправления муниципального образования, н</w:t>
            </w:r>
            <w:r w:rsidRPr="006A787A">
              <w:rPr>
                <w:i/>
                <w:sz w:val="24"/>
                <w:szCs w:val="24"/>
              </w:rPr>
              <w:t>а</w:t>
            </w:r>
            <w:r w:rsidRPr="006A787A">
              <w:rPr>
                <w:i/>
                <w:sz w:val="24"/>
                <w:szCs w:val="24"/>
              </w:rPr>
              <w:t xml:space="preserve">сколько точно и недвусмысленно прописаны властные функции и полномочия? </w:t>
            </w:r>
            <w:proofErr w:type="gramEnd"/>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w:t>
            </w:r>
            <w:r w:rsidRPr="006A787A">
              <w:rPr>
                <w:i/>
                <w:sz w:val="24"/>
                <w:szCs w:val="24"/>
              </w:rPr>
              <w:t>й</w:t>
            </w:r>
            <w:r w:rsidRPr="006A787A">
              <w:rPr>
                <w:i/>
                <w:sz w:val="24"/>
                <w:szCs w:val="24"/>
              </w:rPr>
              <w:t>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6A787A">
              <w:rPr>
                <w:i/>
                <w:sz w:val="24"/>
                <w:szCs w:val="24"/>
              </w:rPr>
              <w:t>Приведите обо</w:t>
            </w:r>
            <w:r w:rsidRPr="006A787A">
              <w:rPr>
                <w:i/>
                <w:sz w:val="24"/>
                <w:szCs w:val="24"/>
              </w:rPr>
              <w:t>с</w:t>
            </w:r>
            <w:r w:rsidRPr="006A787A">
              <w:rPr>
                <w:i/>
                <w:sz w:val="24"/>
                <w:szCs w:val="24"/>
              </w:rPr>
              <w:t>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w:t>
            </w:r>
            <w:r w:rsidRPr="006A787A">
              <w:rPr>
                <w:i/>
                <w:sz w:val="24"/>
                <w:szCs w:val="24"/>
              </w:rPr>
              <w:t>ю</w:t>
            </w:r>
            <w:r w:rsidRPr="006A787A">
              <w:rPr>
                <w:i/>
                <w:sz w:val="24"/>
                <w:szCs w:val="24"/>
              </w:rPr>
              <w:lastRenderedPageBreak/>
              <w:t>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w:t>
            </w:r>
            <w:r w:rsidRPr="006A787A">
              <w:rPr>
                <w:i/>
                <w:sz w:val="24"/>
                <w:szCs w:val="24"/>
              </w:rPr>
              <w:t>т</w:t>
            </w:r>
            <w:r w:rsidRPr="006A787A">
              <w:rPr>
                <w:i/>
                <w:sz w:val="24"/>
                <w:szCs w:val="24"/>
              </w:rPr>
              <w:t>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w:t>
            </w:r>
            <w:r w:rsidRPr="006A787A">
              <w:rPr>
                <w:i/>
                <w:sz w:val="24"/>
                <w:szCs w:val="24"/>
              </w:rPr>
              <w:t>д</w:t>
            </w:r>
            <w:r w:rsidRPr="006A787A">
              <w:rPr>
                <w:i/>
                <w:sz w:val="24"/>
                <w:szCs w:val="24"/>
              </w:rPr>
              <w:t>принимательской и инвестиционной деятельности существующих или возможных поставщ</w:t>
            </w:r>
            <w:r w:rsidRPr="006A787A">
              <w:rPr>
                <w:i/>
                <w:sz w:val="24"/>
                <w:szCs w:val="24"/>
              </w:rPr>
              <w:t>и</w:t>
            </w:r>
            <w:r w:rsidRPr="006A787A">
              <w:rPr>
                <w:i/>
                <w:sz w:val="24"/>
                <w:szCs w:val="24"/>
              </w:rPr>
              <w:t>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w:t>
            </w:r>
            <w:r w:rsidRPr="006A787A">
              <w:rPr>
                <w:i/>
                <w:sz w:val="24"/>
                <w:szCs w:val="24"/>
              </w:rPr>
              <w:t>е</w:t>
            </w:r>
            <w:r w:rsidRPr="006A787A">
              <w:rPr>
                <w:i/>
                <w:sz w:val="24"/>
                <w:szCs w:val="24"/>
              </w:rPr>
              <w:t>обоснованных прав исполнительных органов местного самоуправления муниципального образ</w:t>
            </w:r>
            <w:r w:rsidRPr="006A787A">
              <w:rPr>
                <w:i/>
                <w:sz w:val="24"/>
                <w:szCs w:val="24"/>
              </w:rPr>
              <w:t>о</w:t>
            </w:r>
            <w:r w:rsidRPr="006A787A">
              <w:rPr>
                <w:i/>
                <w:sz w:val="24"/>
                <w:szCs w:val="24"/>
              </w:rPr>
              <w:t>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w:t>
            </w:r>
            <w:r w:rsidRPr="006A787A">
              <w:rPr>
                <w:i/>
                <w:sz w:val="24"/>
                <w:szCs w:val="24"/>
              </w:rPr>
              <w:t>н</w:t>
            </w:r>
            <w:r w:rsidRPr="006A787A">
              <w:rPr>
                <w:i/>
                <w:sz w:val="24"/>
                <w:szCs w:val="24"/>
              </w:rPr>
              <w:t>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w:t>
            </w:r>
            <w:r w:rsidRPr="006A787A">
              <w:rPr>
                <w:i/>
                <w:sz w:val="24"/>
                <w:szCs w:val="24"/>
              </w:rPr>
              <w:t>ж</w:t>
            </w:r>
            <w:r w:rsidRPr="006A787A">
              <w:rPr>
                <w:i/>
                <w:sz w:val="24"/>
                <w:szCs w:val="24"/>
              </w:rPr>
              <w:t>ности исполнения субъектами предпринимательской и инвестиционной деятельности обяза</w:t>
            </w:r>
            <w:r w:rsidRPr="006A787A">
              <w:rPr>
                <w:i/>
                <w:sz w:val="24"/>
                <w:szCs w:val="24"/>
              </w:rPr>
              <w:t>н</w:t>
            </w:r>
            <w:r w:rsidRPr="006A787A">
              <w:rPr>
                <w:i/>
                <w:sz w:val="24"/>
                <w:szCs w:val="24"/>
              </w:rPr>
              <w:t>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w:t>
            </w:r>
            <w:r w:rsidRPr="006A787A">
              <w:rPr>
                <w:i/>
                <w:sz w:val="24"/>
                <w:szCs w:val="24"/>
              </w:rPr>
              <w:t>и</w:t>
            </w:r>
            <w:r w:rsidRPr="006A787A">
              <w:rPr>
                <w:i/>
                <w:sz w:val="24"/>
                <w:szCs w:val="24"/>
              </w:rPr>
              <w:t>таете избыточными (бесполезными) и почему? Если возможно, оцените затраты по выполн</w:t>
            </w:r>
            <w:r w:rsidRPr="006A787A">
              <w:rPr>
                <w:i/>
                <w:sz w:val="24"/>
                <w:szCs w:val="24"/>
              </w:rPr>
              <w:t>е</w:t>
            </w:r>
            <w:r w:rsidRPr="006A787A">
              <w:rPr>
                <w:i/>
                <w:sz w:val="24"/>
                <w:szCs w:val="24"/>
              </w:rPr>
              <w:t>нию вновь вводимых требований количественно (в часах рабочего времени, в денежном эквив</w:t>
            </w:r>
            <w:r w:rsidRPr="006A787A">
              <w:rPr>
                <w:i/>
                <w:sz w:val="24"/>
                <w:szCs w:val="24"/>
              </w:rPr>
              <w:t>а</w:t>
            </w:r>
            <w:r w:rsidRPr="006A787A">
              <w:rPr>
                <w:i/>
                <w:sz w:val="24"/>
                <w:szCs w:val="24"/>
              </w:rPr>
              <w:t>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w:t>
            </w:r>
            <w:r w:rsidRPr="006A787A">
              <w:rPr>
                <w:i/>
                <w:sz w:val="24"/>
                <w:szCs w:val="24"/>
              </w:rPr>
              <w:t>а</w:t>
            </w:r>
            <w:r w:rsidRPr="006A787A">
              <w:rPr>
                <w:i/>
                <w:sz w:val="24"/>
                <w:szCs w:val="24"/>
              </w:rPr>
              <w:t>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w:t>
            </w:r>
            <w:r w:rsidRPr="006A787A">
              <w:rPr>
                <w:i/>
                <w:sz w:val="24"/>
                <w:szCs w:val="24"/>
              </w:rPr>
              <w:t>р</w:t>
            </w:r>
            <w:r w:rsidRPr="006A787A">
              <w:rPr>
                <w:i/>
                <w:sz w:val="24"/>
                <w:szCs w:val="24"/>
              </w:rPr>
              <w:t>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w:t>
            </w:r>
            <w:r w:rsidRPr="006A787A">
              <w:rPr>
                <w:i/>
                <w:sz w:val="24"/>
                <w:szCs w:val="24"/>
              </w:rPr>
              <w:t>м</w:t>
            </w:r>
            <w:r w:rsidRPr="006A787A">
              <w:rPr>
                <w:i/>
                <w:sz w:val="24"/>
                <w:szCs w:val="24"/>
              </w:rPr>
              <w:t>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4E08F0">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E9" w:rsidRDefault="002260E9">
      <w:r>
        <w:separator/>
      </w:r>
    </w:p>
  </w:endnote>
  <w:endnote w:type="continuationSeparator" w:id="0">
    <w:p w:rsidR="002260E9" w:rsidRDefault="00226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E9" w:rsidRDefault="002260E9">
      <w:r>
        <w:separator/>
      </w:r>
    </w:p>
  </w:footnote>
  <w:footnote w:type="continuationSeparator" w:id="0">
    <w:p w:rsidR="002260E9" w:rsidRDefault="00226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CB0838">
        <w:pPr>
          <w:pStyle w:val="a4"/>
          <w:jc w:val="center"/>
        </w:pPr>
        <w:r>
          <w:fldChar w:fldCharType="begin"/>
        </w:r>
        <w:r w:rsidR="001967FF">
          <w:instrText>PAGE   \* MERGEFORMAT</w:instrText>
        </w:r>
        <w:r>
          <w:fldChar w:fldCharType="separate"/>
        </w:r>
        <w:r w:rsidR="000B7338">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B7338"/>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67F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16C80"/>
    <w:rsid w:val="0022221D"/>
    <w:rsid w:val="00222FBA"/>
    <w:rsid w:val="00224837"/>
    <w:rsid w:val="002260E9"/>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505F"/>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580A"/>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BE1"/>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6F5"/>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4FC1"/>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0838"/>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93F5-C482-424A-8767-00582BAA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2019-05-29T04:23:00Z</dcterms:created>
  <dcterms:modified xsi:type="dcterms:W3CDTF">2019-05-29T04:37:00Z</dcterms:modified>
</cp:coreProperties>
</file>